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F4" w:rsidRPr="00C51AF4" w:rsidRDefault="00C51AF4" w:rsidP="00C51AF4">
      <w:pPr>
        <w:widowControl/>
        <w:pBdr>
          <w:bottom w:val="single" w:sz="2" w:space="17" w:color="CCCCCC"/>
        </w:pBdr>
        <w:shd w:val="clear" w:color="auto" w:fill="FFFFFF"/>
        <w:ind w:left="171" w:right="171"/>
        <w:jc w:val="center"/>
        <w:outlineLvl w:val="0"/>
        <w:rPr>
          <w:rFonts w:ascii="Microsoft Yahei" w:eastAsia="宋体" w:hAnsi="Microsoft Yahei" w:cs="宋体"/>
          <w:b/>
          <w:kern w:val="36"/>
          <w:sz w:val="41"/>
          <w:szCs w:val="41"/>
        </w:rPr>
      </w:pPr>
      <w:r w:rsidRPr="00C51AF4">
        <w:rPr>
          <w:rFonts w:ascii="Microsoft Yahei" w:eastAsia="宋体" w:hAnsi="Microsoft Yahei" w:cs="宋体"/>
          <w:b/>
          <w:kern w:val="36"/>
          <w:sz w:val="41"/>
          <w:szCs w:val="41"/>
        </w:rPr>
        <w:t>中共中央纪律检查委员会关于所要</w:t>
      </w:r>
      <w:proofErr w:type="gramStart"/>
      <w:r w:rsidRPr="00C51AF4">
        <w:rPr>
          <w:rFonts w:ascii="Microsoft Yahei" w:eastAsia="宋体" w:hAnsi="Microsoft Yahei" w:cs="宋体"/>
          <w:b/>
          <w:kern w:val="36"/>
          <w:sz w:val="41"/>
          <w:szCs w:val="41"/>
        </w:rPr>
        <w:t>作出</w:t>
      </w:r>
      <w:proofErr w:type="gramEnd"/>
      <w:r w:rsidRPr="00C51AF4">
        <w:rPr>
          <w:rFonts w:ascii="Microsoft Yahei" w:eastAsia="宋体" w:hAnsi="Microsoft Yahei" w:cs="宋体"/>
          <w:b/>
          <w:kern w:val="36"/>
          <w:sz w:val="41"/>
          <w:szCs w:val="41"/>
        </w:rPr>
        <w:t>的处分决定和所依据的事实材料同犯错误党员见面的具体办法</w:t>
      </w:r>
    </w:p>
    <w:tbl>
      <w:tblPr>
        <w:tblW w:w="10457" w:type="dxa"/>
        <w:tblCellMar>
          <w:left w:w="0" w:type="dxa"/>
          <w:right w:w="0" w:type="dxa"/>
        </w:tblCellMar>
        <w:tblLook w:val="04A0"/>
      </w:tblPr>
      <w:tblGrid>
        <w:gridCol w:w="5228"/>
        <w:gridCol w:w="5229"/>
      </w:tblGrid>
      <w:tr w:rsidR="00C51AF4" w:rsidRPr="00C51AF4" w:rsidTr="00C51AF4">
        <w:tc>
          <w:tcPr>
            <w:tcW w:w="4714" w:type="dxa"/>
            <w:tcBorders>
              <w:bottom w:val="dotted" w:sz="6" w:space="0" w:color="CCCCCC"/>
            </w:tcBorders>
            <w:tcMar>
              <w:top w:w="86" w:type="dxa"/>
              <w:left w:w="257" w:type="dxa"/>
              <w:bottom w:w="86" w:type="dxa"/>
              <w:right w:w="257" w:type="dxa"/>
            </w:tcMar>
            <w:vAlign w:val="center"/>
            <w:hideMark/>
          </w:tcPr>
          <w:p w:rsidR="00C51AF4" w:rsidRPr="00C51AF4" w:rsidRDefault="00C51AF4" w:rsidP="00C51AF4">
            <w:pPr>
              <w:widowControl/>
              <w:jc w:val="left"/>
              <w:rPr>
                <w:rFonts w:ascii="宋体" w:eastAsia="宋体" w:hAnsi="宋体" w:cs="宋体"/>
                <w:kern w:val="0"/>
                <w:sz w:val="24"/>
                <w:szCs w:val="24"/>
              </w:rPr>
            </w:pPr>
            <w:r w:rsidRPr="00C51AF4">
              <w:rPr>
                <w:rFonts w:ascii="宋体" w:eastAsia="宋体" w:hAnsi="宋体" w:cs="宋体"/>
                <w:kern w:val="0"/>
                <w:sz w:val="24"/>
                <w:szCs w:val="24"/>
              </w:rPr>
              <w:t>颁布单位：</w:t>
            </w:r>
            <w:hyperlink r:id="rId4" w:tgtFrame="_blank" w:history="1">
              <w:r w:rsidRPr="00C51AF4">
                <w:rPr>
                  <w:rFonts w:ascii="宋体" w:eastAsia="宋体" w:hAnsi="宋体" w:cs="宋体"/>
                  <w:kern w:val="0"/>
                  <w:sz w:val="24"/>
                  <w:szCs w:val="24"/>
                </w:rPr>
                <w:t>中共中央纪律检查委员会</w:t>
              </w:r>
            </w:hyperlink>
          </w:p>
        </w:tc>
        <w:tc>
          <w:tcPr>
            <w:tcW w:w="4714" w:type="dxa"/>
            <w:tcBorders>
              <w:bottom w:val="dotted" w:sz="6" w:space="0" w:color="CCCCCC"/>
            </w:tcBorders>
            <w:tcMar>
              <w:top w:w="86" w:type="dxa"/>
              <w:left w:w="257" w:type="dxa"/>
              <w:bottom w:w="86" w:type="dxa"/>
              <w:right w:w="257" w:type="dxa"/>
            </w:tcMar>
            <w:vAlign w:val="center"/>
            <w:hideMark/>
          </w:tcPr>
          <w:p w:rsidR="00C51AF4" w:rsidRPr="00C51AF4" w:rsidRDefault="00C51AF4" w:rsidP="00C51AF4">
            <w:pPr>
              <w:widowControl/>
              <w:jc w:val="left"/>
              <w:rPr>
                <w:rFonts w:ascii="宋体" w:eastAsia="宋体" w:hAnsi="宋体" w:cs="宋体"/>
                <w:kern w:val="0"/>
                <w:sz w:val="24"/>
                <w:szCs w:val="24"/>
              </w:rPr>
            </w:pPr>
            <w:r w:rsidRPr="00C51AF4">
              <w:rPr>
                <w:rFonts w:ascii="宋体" w:eastAsia="宋体" w:hAnsi="宋体" w:cs="宋体"/>
                <w:kern w:val="0"/>
                <w:sz w:val="24"/>
                <w:szCs w:val="24"/>
              </w:rPr>
              <w:t>文号：</w:t>
            </w:r>
          </w:p>
        </w:tc>
      </w:tr>
      <w:tr w:rsidR="00C51AF4" w:rsidRPr="00C51AF4" w:rsidTr="00C51AF4">
        <w:tc>
          <w:tcPr>
            <w:tcW w:w="4714" w:type="dxa"/>
            <w:tcBorders>
              <w:bottom w:val="dotted" w:sz="6" w:space="0" w:color="CCCCCC"/>
            </w:tcBorders>
            <w:tcMar>
              <w:top w:w="86" w:type="dxa"/>
              <w:left w:w="257" w:type="dxa"/>
              <w:bottom w:w="86" w:type="dxa"/>
              <w:right w:w="257" w:type="dxa"/>
            </w:tcMar>
            <w:vAlign w:val="center"/>
            <w:hideMark/>
          </w:tcPr>
          <w:p w:rsidR="00C51AF4" w:rsidRPr="00C51AF4" w:rsidRDefault="00C51AF4" w:rsidP="00C51AF4">
            <w:pPr>
              <w:widowControl/>
              <w:jc w:val="left"/>
              <w:rPr>
                <w:rFonts w:ascii="宋体" w:eastAsia="宋体" w:hAnsi="宋体" w:cs="宋体"/>
                <w:kern w:val="0"/>
                <w:sz w:val="24"/>
                <w:szCs w:val="24"/>
              </w:rPr>
            </w:pPr>
            <w:r w:rsidRPr="00C51AF4">
              <w:rPr>
                <w:rFonts w:ascii="宋体" w:eastAsia="宋体" w:hAnsi="宋体" w:cs="宋体"/>
                <w:kern w:val="0"/>
                <w:sz w:val="24"/>
                <w:szCs w:val="24"/>
              </w:rPr>
              <w:t>颁布日期：1991-07-23</w:t>
            </w:r>
          </w:p>
        </w:tc>
        <w:tc>
          <w:tcPr>
            <w:tcW w:w="4714" w:type="dxa"/>
            <w:tcBorders>
              <w:bottom w:val="dotted" w:sz="6" w:space="0" w:color="CCCCCC"/>
            </w:tcBorders>
            <w:tcMar>
              <w:top w:w="86" w:type="dxa"/>
              <w:left w:w="257" w:type="dxa"/>
              <w:bottom w:w="86" w:type="dxa"/>
              <w:right w:w="257" w:type="dxa"/>
            </w:tcMar>
            <w:vAlign w:val="center"/>
            <w:hideMark/>
          </w:tcPr>
          <w:p w:rsidR="00C51AF4" w:rsidRPr="00C51AF4" w:rsidRDefault="00C51AF4" w:rsidP="00C51AF4">
            <w:pPr>
              <w:widowControl/>
              <w:jc w:val="left"/>
              <w:rPr>
                <w:rFonts w:ascii="宋体" w:eastAsia="宋体" w:hAnsi="宋体" w:cs="宋体"/>
                <w:kern w:val="0"/>
                <w:sz w:val="24"/>
                <w:szCs w:val="24"/>
              </w:rPr>
            </w:pPr>
            <w:r w:rsidRPr="00C51AF4">
              <w:rPr>
                <w:rFonts w:ascii="宋体" w:eastAsia="宋体" w:hAnsi="宋体" w:cs="宋体"/>
                <w:kern w:val="0"/>
                <w:sz w:val="24"/>
                <w:szCs w:val="24"/>
              </w:rPr>
              <w:t>执行日期：1991-07-22</w:t>
            </w:r>
          </w:p>
        </w:tc>
      </w:tr>
      <w:tr w:rsidR="00C51AF4" w:rsidRPr="00C51AF4" w:rsidTr="00C51AF4">
        <w:tc>
          <w:tcPr>
            <w:tcW w:w="4714" w:type="dxa"/>
            <w:tcBorders>
              <w:bottom w:val="dotted" w:sz="6" w:space="0" w:color="CCCCCC"/>
            </w:tcBorders>
            <w:tcMar>
              <w:top w:w="86" w:type="dxa"/>
              <w:left w:w="257" w:type="dxa"/>
              <w:bottom w:w="86" w:type="dxa"/>
              <w:right w:w="257" w:type="dxa"/>
            </w:tcMar>
            <w:vAlign w:val="center"/>
            <w:hideMark/>
          </w:tcPr>
          <w:p w:rsidR="00C51AF4" w:rsidRPr="00C51AF4" w:rsidRDefault="00C51AF4" w:rsidP="00C51AF4">
            <w:pPr>
              <w:widowControl/>
              <w:jc w:val="left"/>
              <w:rPr>
                <w:rFonts w:ascii="宋体" w:eastAsia="宋体" w:hAnsi="宋体" w:cs="宋体"/>
                <w:kern w:val="0"/>
                <w:sz w:val="24"/>
                <w:szCs w:val="24"/>
              </w:rPr>
            </w:pPr>
            <w:r w:rsidRPr="00C51AF4">
              <w:rPr>
                <w:rFonts w:ascii="宋体" w:eastAsia="宋体" w:hAnsi="宋体" w:cs="宋体"/>
                <w:kern w:val="0"/>
                <w:sz w:val="24"/>
                <w:szCs w:val="24"/>
              </w:rPr>
              <w:t>时 效 性：现行有效</w:t>
            </w:r>
          </w:p>
        </w:tc>
        <w:tc>
          <w:tcPr>
            <w:tcW w:w="4714" w:type="dxa"/>
            <w:tcBorders>
              <w:bottom w:val="dotted" w:sz="6" w:space="0" w:color="CCCCCC"/>
            </w:tcBorders>
            <w:tcMar>
              <w:top w:w="86" w:type="dxa"/>
              <w:left w:w="257" w:type="dxa"/>
              <w:bottom w:w="86" w:type="dxa"/>
              <w:right w:w="257" w:type="dxa"/>
            </w:tcMar>
            <w:vAlign w:val="center"/>
            <w:hideMark/>
          </w:tcPr>
          <w:p w:rsidR="00C51AF4" w:rsidRPr="00C51AF4" w:rsidRDefault="00C51AF4" w:rsidP="00C51AF4">
            <w:pPr>
              <w:widowControl/>
              <w:jc w:val="left"/>
              <w:rPr>
                <w:rFonts w:ascii="宋体" w:eastAsia="宋体" w:hAnsi="宋体" w:cs="宋体"/>
                <w:kern w:val="0"/>
                <w:sz w:val="24"/>
                <w:szCs w:val="24"/>
              </w:rPr>
            </w:pPr>
            <w:r w:rsidRPr="00C51AF4">
              <w:rPr>
                <w:rFonts w:ascii="宋体" w:eastAsia="宋体" w:hAnsi="宋体" w:cs="宋体"/>
                <w:kern w:val="0"/>
                <w:sz w:val="24"/>
                <w:szCs w:val="24"/>
              </w:rPr>
              <w:t>效力级别：中央规范性文件</w:t>
            </w:r>
          </w:p>
        </w:tc>
      </w:tr>
    </w:tbl>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t>第一条</w:t>
      </w:r>
      <w:r w:rsidRPr="00C51AF4">
        <w:rPr>
          <w:rFonts w:ascii="Microsoft Yahei" w:eastAsia="宋体" w:hAnsi="Microsoft Yahei" w:cs="宋体"/>
          <w:kern w:val="0"/>
          <w:sz w:val="24"/>
          <w:szCs w:val="24"/>
        </w:rPr>
        <w:t xml:space="preserve">　为了准确地贯彻党章第四十一条中关于党组织对犯错误党员</w:t>
      </w:r>
      <w:r w:rsidRPr="00C51AF4">
        <w:rPr>
          <w:rFonts w:ascii="Microsoft Yahei" w:eastAsia="宋体" w:hAnsi="Microsoft Yahei" w:cs="宋体"/>
          <w:kern w:val="0"/>
          <w:sz w:val="24"/>
          <w:szCs w:val="24"/>
        </w:rPr>
        <w:t>“</w:t>
      </w:r>
      <w:r w:rsidRPr="00C51AF4">
        <w:rPr>
          <w:rFonts w:ascii="Microsoft Yahei" w:eastAsia="宋体" w:hAnsi="Microsoft Yahei" w:cs="宋体"/>
          <w:kern w:val="0"/>
          <w:sz w:val="24"/>
          <w:szCs w:val="24"/>
        </w:rPr>
        <w:t>所要</w:t>
      </w:r>
      <w:proofErr w:type="gramStart"/>
      <w:r w:rsidRPr="00C51AF4">
        <w:rPr>
          <w:rFonts w:ascii="Microsoft Yahei" w:eastAsia="宋体" w:hAnsi="Microsoft Yahei" w:cs="宋体"/>
          <w:kern w:val="0"/>
          <w:sz w:val="24"/>
          <w:szCs w:val="24"/>
        </w:rPr>
        <w:t>作出</w:t>
      </w:r>
      <w:proofErr w:type="gramEnd"/>
      <w:r w:rsidRPr="00C51AF4">
        <w:rPr>
          <w:rFonts w:ascii="Microsoft Yahei" w:eastAsia="宋体" w:hAnsi="Microsoft Yahei" w:cs="宋体"/>
          <w:kern w:val="0"/>
          <w:sz w:val="24"/>
          <w:szCs w:val="24"/>
        </w:rPr>
        <w:t>的处分决定和所依据的事实材料必须同本人见面</w:t>
      </w:r>
      <w:r w:rsidRPr="00C51AF4">
        <w:rPr>
          <w:rFonts w:ascii="Microsoft Yahei" w:eastAsia="宋体" w:hAnsi="Microsoft Yahei" w:cs="宋体"/>
          <w:kern w:val="0"/>
          <w:sz w:val="24"/>
          <w:szCs w:val="24"/>
        </w:rPr>
        <w:t>”</w:t>
      </w:r>
      <w:r w:rsidRPr="00C51AF4">
        <w:rPr>
          <w:rFonts w:ascii="Microsoft Yahei" w:eastAsia="宋体" w:hAnsi="Microsoft Yahei" w:cs="宋体"/>
          <w:kern w:val="0"/>
          <w:sz w:val="24"/>
          <w:szCs w:val="24"/>
        </w:rPr>
        <w:t>的规定，有效地保障党员的民主权利，正确地执行党的纪律，特制定本办法。</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t>第二条</w:t>
      </w:r>
      <w:r w:rsidRPr="00C51AF4">
        <w:rPr>
          <w:rFonts w:ascii="Microsoft Yahei" w:eastAsia="宋体" w:hAnsi="Microsoft Yahei" w:cs="宋体"/>
          <w:kern w:val="0"/>
          <w:sz w:val="24"/>
          <w:szCs w:val="24"/>
        </w:rPr>
        <w:t xml:space="preserve">　作处分决定的党组织必须将所要</w:t>
      </w:r>
      <w:proofErr w:type="gramStart"/>
      <w:r w:rsidRPr="00C51AF4">
        <w:rPr>
          <w:rFonts w:ascii="Microsoft Yahei" w:eastAsia="宋体" w:hAnsi="Microsoft Yahei" w:cs="宋体"/>
          <w:kern w:val="0"/>
          <w:sz w:val="24"/>
          <w:szCs w:val="24"/>
        </w:rPr>
        <w:t>作出</w:t>
      </w:r>
      <w:proofErr w:type="gramEnd"/>
      <w:r w:rsidRPr="00C51AF4">
        <w:rPr>
          <w:rFonts w:ascii="Microsoft Yahei" w:eastAsia="宋体" w:hAnsi="Microsoft Yahei" w:cs="宋体"/>
          <w:kern w:val="0"/>
          <w:sz w:val="24"/>
          <w:szCs w:val="24"/>
        </w:rPr>
        <w:t>的处分决定和所依据的事实材料同犯错误党员本人见面。</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t>第三条</w:t>
      </w:r>
      <w:r w:rsidRPr="00C51AF4">
        <w:rPr>
          <w:rFonts w:ascii="Microsoft Yahei" w:eastAsia="宋体" w:hAnsi="Microsoft Yahei" w:cs="宋体"/>
          <w:kern w:val="0"/>
          <w:sz w:val="24"/>
          <w:szCs w:val="24"/>
        </w:rPr>
        <w:t xml:space="preserve">　所要</w:t>
      </w:r>
      <w:proofErr w:type="gramStart"/>
      <w:r w:rsidRPr="00C51AF4">
        <w:rPr>
          <w:rFonts w:ascii="Microsoft Yahei" w:eastAsia="宋体" w:hAnsi="Microsoft Yahei" w:cs="宋体"/>
          <w:kern w:val="0"/>
          <w:sz w:val="24"/>
          <w:szCs w:val="24"/>
        </w:rPr>
        <w:t>作出</w:t>
      </w:r>
      <w:proofErr w:type="gramEnd"/>
      <w:r w:rsidRPr="00C51AF4">
        <w:rPr>
          <w:rFonts w:ascii="Microsoft Yahei" w:eastAsia="宋体" w:hAnsi="Microsoft Yahei" w:cs="宋体"/>
          <w:kern w:val="0"/>
          <w:sz w:val="24"/>
          <w:szCs w:val="24"/>
        </w:rPr>
        <w:t>的处分决定，是指经党的支部委员会研究起草，党支部大会尚未讨论通过的处分决定文稿或上级党委、纪委直接讨论决定起草的处分决定文稿。这种处分决定文稿，应写明犯错误党员的自然情况，所犯错误的事实、情节、后果，本人责任，错误性质和处分意见等内容。</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t>第四条</w:t>
      </w:r>
      <w:r w:rsidRPr="00C51AF4">
        <w:rPr>
          <w:rFonts w:ascii="Microsoft Yahei" w:eastAsia="宋体" w:hAnsi="Microsoft Yahei" w:cs="宋体"/>
          <w:kern w:val="0"/>
          <w:sz w:val="24"/>
          <w:szCs w:val="24"/>
        </w:rPr>
        <w:t xml:space="preserve">　处分决定所依据的事实材料，是指党组织或纪律检查机关经过审核作为处分依据的事实材料。这种材料，要隐去检举人、揭发人、证人的姓名。</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t>第五条</w:t>
      </w:r>
      <w:r w:rsidRPr="00C51AF4">
        <w:rPr>
          <w:rFonts w:ascii="Microsoft Yahei" w:eastAsia="宋体" w:hAnsi="Microsoft Yahei" w:cs="宋体"/>
          <w:kern w:val="0"/>
          <w:sz w:val="24"/>
          <w:szCs w:val="24"/>
        </w:rPr>
        <w:t xml:space="preserve">　对事实情节简单的案件，所要</w:t>
      </w:r>
      <w:proofErr w:type="gramStart"/>
      <w:r w:rsidRPr="00C51AF4">
        <w:rPr>
          <w:rFonts w:ascii="Microsoft Yahei" w:eastAsia="宋体" w:hAnsi="Microsoft Yahei" w:cs="宋体"/>
          <w:kern w:val="0"/>
          <w:sz w:val="24"/>
          <w:szCs w:val="24"/>
        </w:rPr>
        <w:t>作出</w:t>
      </w:r>
      <w:proofErr w:type="gramEnd"/>
      <w:r w:rsidRPr="00C51AF4">
        <w:rPr>
          <w:rFonts w:ascii="Microsoft Yahei" w:eastAsia="宋体" w:hAnsi="Microsoft Yahei" w:cs="宋体"/>
          <w:kern w:val="0"/>
          <w:sz w:val="24"/>
          <w:szCs w:val="24"/>
        </w:rPr>
        <w:t>的处分决定写得完整、具体，已包含所依据的错误事实的，可以不另写处分决定所依据的事实材料，只将处分决定文稿同犯错误党员见面即可。</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t>第六条</w:t>
      </w:r>
      <w:r w:rsidRPr="00C51AF4">
        <w:rPr>
          <w:rFonts w:ascii="Microsoft Yahei" w:eastAsia="宋体" w:hAnsi="Microsoft Yahei" w:cs="宋体"/>
          <w:kern w:val="0"/>
          <w:sz w:val="24"/>
          <w:szCs w:val="24"/>
        </w:rPr>
        <w:t xml:space="preserve">　所要</w:t>
      </w:r>
      <w:proofErr w:type="gramStart"/>
      <w:r w:rsidRPr="00C51AF4">
        <w:rPr>
          <w:rFonts w:ascii="Microsoft Yahei" w:eastAsia="宋体" w:hAnsi="Microsoft Yahei" w:cs="宋体"/>
          <w:kern w:val="0"/>
          <w:sz w:val="24"/>
          <w:szCs w:val="24"/>
        </w:rPr>
        <w:t>作出</w:t>
      </w:r>
      <w:proofErr w:type="gramEnd"/>
      <w:r w:rsidRPr="00C51AF4">
        <w:rPr>
          <w:rFonts w:ascii="Microsoft Yahei" w:eastAsia="宋体" w:hAnsi="Microsoft Yahei" w:cs="宋体"/>
          <w:kern w:val="0"/>
          <w:sz w:val="24"/>
          <w:szCs w:val="24"/>
        </w:rPr>
        <w:t>的处分决定和所依据的事实材料同犯错误党员见面的时间，由党支部大会讨论处分决定的，在支部大会讨论处分决定之前；由上级党组织直接讨论处分决定的，在上级党组织正式决定之前。</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t>第七条</w:t>
      </w:r>
      <w:r w:rsidRPr="00C51AF4">
        <w:rPr>
          <w:rFonts w:ascii="Microsoft Yahei" w:eastAsia="宋体" w:hAnsi="Microsoft Yahei" w:cs="宋体"/>
          <w:kern w:val="0"/>
          <w:sz w:val="24"/>
          <w:szCs w:val="24"/>
        </w:rPr>
        <w:t xml:space="preserve">　所要</w:t>
      </w:r>
      <w:proofErr w:type="gramStart"/>
      <w:r w:rsidRPr="00C51AF4">
        <w:rPr>
          <w:rFonts w:ascii="Microsoft Yahei" w:eastAsia="宋体" w:hAnsi="Microsoft Yahei" w:cs="宋体"/>
          <w:kern w:val="0"/>
          <w:sz w:val="24"/>
          <w:szCs w:val="24"/>
        </w:rPr>
        <w:t>作出</w:t>
      </w:r>
      <w:proofErr w:type="gramEnd"/>
      <w:r w:rsidRPr="00C51AF4">
        <w:rPr>
          <w:rFonts w:ascii="Microsoft Yahei" w:eastAsia="宋体" w:hAnsi="Microsoft Yahei" w:cs="宋体"/>
          <w:kern w:val="0"/>
          <w:sz w:val="24"/>
          <w:szCs w:val="24"/>
        </w:rPr>
        <w:t>的处分决定和所依据的事实材料同犯错误党员本人见面的形式，对有阅读能力的，给本人过目；对没有阅读能力的，向其宣读。</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lastRenderedPageBreak/>
        <w:t>第八条</w:t>
      </w:r>
      <w:r w:rsidRPr="00C51AF4">
        <w:rPr>
          <w:rFonts w:ascii="Microsoft Yahei" w:eastAsia="宋体" w:hAnsi="Microsoft Yahei" w:cs="宋体"/>
          <w:kern w:val="0"/>
          <w:sz w:val="24"/>
          <w:szCs w:val="24"/>
        </w:rPr>
        <w:t xml:space="preserve">　党组织至少委派两人，将所要</w:t>
      </w:r>
      <w:proofErr w:type="gramStart"/>
      <w:r w:rsidRPr="00C51AF4">
        <w:rPr>
          <w:rFonts w:ascii="Microsoft Yahei" w:eastAsia="宋体" w:hAnsi="Microsoft Yahei" w:cs="宋体"/>
          <w:kern w:val="0"/>
          <w:sz w:val="24"/>
          <w:szCs w:val="24"/>
        </w:rPr>
        <w:t>作出</w:t>
      </w:r>
      <w:proofErr w:type="gramEnd"/>
      <w:r w:rsidRPr="00C51AF4">
        <w:rPr>
          <w:rFonts w:ascii="Microsoft Yahei" w:eastAsia="宋体" w:hAnsi="Microsoft Yahei" w:cs="宋体"/>
          <w:kern w:val="0"/>
          <w:sz w:val="24"/>
          <w:szCs w:val="24"/>
        </w:rPr>
        <w:t>的处分决定和所依据的事实材料同犯错误党员见面。犯错误党员如没有不同意见，应分别在这两份材料上签署</w:t>
      </w:r>
      <w:r w:rsidRPr="00C51AF4">
        <w:rPr>
          <w:rFonts w:ascii="Microsoft Yahei" w:eastAsia="宋体" w:hAnsi="Microsoft Yahei" w:cs="宋体"/>
          <w:kern w:val="0"/>
          <w:sz w:val="24"/>
          <w:szCs w:val="24"/>
        </w:rPr>
        <w:t>“</w:t>
      </w:r>
      <w:r w:rsidRPr="00C51AF4">
        <w:rPr>
          <w:rFonts w:ascii="Microsoft Yahei" w:eastAsia="宋体" w:hAnsi="Microsoft Yahei" w:cs="宋体"/>
          <w:kern w:val="0"/>
          <w:sz w:val="24"/>
          <w:szCs w:val="24"/>
        </w:rPr>
        <w:t>同意</w:t>
      </w:r>
      <w:r w:rsidRPr="00C51AF4">
        <w:rPr>
          <w:rFonts w:ascii="Microsoft Yahei" w:eastAsia="宋体" w:hAnsi="Microsoft Yahei" w:cs="宋体"/>
          <w:kern w:val="0"/>
          <w:sz w:val="24"/>
          <w:szCs w:val="24"/>
        </w:rPr>
        <w:t>”</w:t>
      </w:r>
      <w:r w:rsidRPr="00C51AF4">
        <w:rPr>
          <w:rFonts w:ascii="Microsoft Yahei" w:eastAsia="宋体" w:hAnsi="Microsoft Yahei" w:cs="宋体"/>
          <w:kern w:val="0"/>
          <w:sz w:val="24"/>
          <w:szCs w:val="24"/>
        </w:rPr>
        <w:t>；如提出不同意见，负责同其见面的人员应在记录中如实反映。犯错误的党员有书写能力的，应将自己的意见写成书面材料。</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t>第九条</w:t>
      </w:r>
      <w:r w:rsidRPr="00C51AF4">
        <w:rPr>
          <w:rFonts w:ascii="Microsoft Yahei" w:eastAsia="宋体" w:hAnsi="Microsoft Yahei" w:cs="宋体"/>
          <w:kern w:val="0"/>
          <w:sz w:val="24"/>
          <w:szCs w:val="24"/>
        </w:rPr>
        <w:t xml:space="preserve">　负责将所要</w:t>
      </w:r>
      <w:proofErr w:type="gramStart"/>
      <w:r w:rsidRPr="00C51AF4">
        <w:rPr>
          <w:rFonts w:ascii="Microsoft Yahei" w:eastAsia="宋体" w:hAnsi="Microsoft Yahei" w:cs="宋体"/>
          <w:kern w:val="0"/>
          <w:sz w:val="24"/>
          <w:szCs w:val="24"/>
        </w:rPr>
        <w:t>作出</w:t>
      </w:r>
      <w:proofErr w:type="gramEnd"/>
      <w:r w:rsidRPr="00C51AF4">
        <w:rPr>
          <w:rFonts w:ascii="Microsoft Yahei" w:eastAsia="宋体" w:hAnsi="Microsoft Yahei" w:cs="宋体"/>
          <w:kern w:val="0"/>
          <w:sz w:val="24"/>
          <w:szCs w:val="24"/>
        </w:rPr>
        <w:t>的处分决定和所依据的事实材料同犯错误党员见面的党组织或纪律检查机关，对犯错误党员提出的不同意见，必须认真研究，进一步核实。对合理的意见，应予采纳；对不合理的意见，应写出有事实根据的说明。</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t>第十条</w:t>
      </w:r>
      <w:r w:rsidRPr="00C51AF4">
        <w:rPr>
          <w:rFonts w:ascii="Microsoft Yahei" w:eastAsia="宋体" w:hAnsi="Microsoft Yahei" w:cs="宋体"/>
          <w:kern w:val="0"/>
          <w:sz w:val="24"/>
          <w:szCs w:val="24"/>
        </w:rPr>
        <w:t xml:space="preserve">　由于犯错误党员本人在国内脱离组织长期外出不归或叛逃、出走在国外，党组织无法将所要</w:t>
      </w:r>
      <w:proofErr w:type="gramStart"/>
      <w:r w:rsidRPr="00C51AF4">
        <w:rPr>
          <w:rFonts w:ascii="Microsoft Yahei" w:eastAsia="宋体" w:hAnsi="Microsoft Yahei" w:cs="宋体"/>
          <w:kern w:val="0"/>
          <w:sz w:val="24"/>
          <w:szCs w:val="24"/>
        </w:rPr>
        <w:t>作出</w:t>
      </w:r>
      <w:proofErr w:type="gramEnd"/>
      <w:r w:rsidRPr="00C51AF4">
        <w:rPr>
          <w:rFonts w:ascii="Microsoft Yahei" w:eastAsia="宋体" w:hAnsi="Microsoft Yahei" w:cs="宋体"/>
          <w:kern w:val="0"/>
          <w:sz w:val="24"/>
          <w:szCs w:val="24"/>
        </w:rPr>
        <w:t>的处分决定和所依据的事实材料同本人见面的，也可以不履行材料见面手续。</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t>第十一条</w:t>
      </w:r>
      <w:r w:rsidRPr="00C51AF4">
        <w:rPr>
          <w:rFonts w:ascii="Microsoft Yahei" w:eastAsia="宋体" w:hAnsi="Microsoft Yahei" w:cs="宋体"/>
          <w:kern w:val="0"/>
          <w:sz w:val="24"/>
          <w:szCs w:val="24"/>
        </w:rPr>
        <w:t xml:space="preserve">　本办法由中共中央纪律检查委员会案件审理室负责解释。</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b/>
          <w:bCs/>
          <w:kern w:val="0"/>
          <w:sz w:val="24"/>
          <w:szCs w:val="24"/>
        </w:rPr>
        <w:t>第十二条</w:t>
      </w:r>
      <w:r w:rsidRPr="00C51AF4">
        <w:rPr>
          <w:rFonts w:ascii="Microsoft Yahei" w:eastAsia="宋体" w:hAnsi="Microsoft Yahei" w:cs="宋体"/>
          <w:kern w:val="0"/>
          <w:sz w:val="24"/>
          <w:szCs w:val="24"/>
        </w:rPr>
        <w:t xml:space="preserve">　本办法自下发之日起施行。</w:t>
      </w:r>
    </w:p>
    <w:p w:rsidR="00C51AF4" w:rsidRPr="00C51AF4" w:rsidRDefault="00C51AF4" w:rsidP="00C51AF4">
      <w:pPr>
        <w:widowControl/>
        <w:shd w:val="clear" w:color="auto" w:fill="FFFFFF"/>
        <w:spacing w:after="343" w:line="432" w:lineRule="atLeast"/>
        <w:ind w:firstLine="480"/>
        <w:jc w:val="left"/>
        <w:rPr>
          <w:rFonts w:ascii="Microsoft Yahei" w:eastAsia="宋体" w:hAnsi="Microsoft Yahei" w:cs="宋体"/>
          <w:kern w:val="0"/>
          <w:sz w:val="24"/>
          <w:szCs w:val="24"/>
        </w:rPr>
      </w:pPr>
      <w:r w:rsidRPr="00C51AF4">
        <w:rPr>
          <w:rFonts w:ascii="Microsoft Yahei" w:eastAsia="宋体" w:hAnsi="Microsoft Yahei" w:cs="宋体"/>
          <w:kern w:val="0"/>
          <w:sz w:val="24"/>
          <w:szCs w:val="24"/>
        </w:rPr>
        <w:t>中共中央纪律检查委员会</w:t>
      </w:r>
    </w:p>
    <w:p w:rsidR="005C4128" w:rsidRPr="00C51AF4" w:rsidRDefault="005C4128"/>
    <w:sectPr w:rsidR="005C4128" w:rsidRPr="00C51AF4" w:rsidSect="005C41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1AF4"/>
    <w:rsid w:val="00001240"/>
    <w:rsid w:val="00004A0E"/>
    <w:rsid w:val="000158F3"/>
    <w:rsid w:val="00024190"/>
    <w:rsid w:val="0003006E"/>
    <w:rsid w:val="00053578"/>
    <w:rsid w:val="00053E16"/>
    <w:rsid w:val="00060D19"/>
    <w:rsid w:val="00062F0C"/>
    <w:rsid w:val="00093475"/>
    <w:rsid w:val="00095400"/>
    <w:rsid w:val="000B7523"/>
    <w:rsid w:val="000C25D8"/>
    <w:rsid w:val="000C2824"/>
    <w:rsid w:val="000C6937"/>
    <w:rsid w:val="000D6619"/>
    <w:rsid w:val="000E442D"/>
    <w:rsid w:val="00125D91"/>
    <w:rsid w:val="00127A14"/>
    <w:rsid w:val="00141840"/>
    <w:rsid w:val="001537FA"/>
    <w:rsid w:val="00161119"/>
    <w:rsid w:val="00177C88"/>
    <w:rsid w:val="00180FB2"/>
    <w:rsid w:val="00185542"/>
    <w:rsid w:val="001B32CB"/>
    <w:rsid w:val="001E0508"/>
    <w:rsid w:val="00202B48"/>
    <w:rsid w:val="002048CA"/>
    <w:rsid w:val="002242E0"/>
    <w:rsid w:val="00243780"/>
    <w:rsid w:val="00245803"/>
    <w:rsid w:val="00255F57"/>
    <w:rsid w:val="002A206D"/>
    <w:rsid w:val="002C2651"/>
    <w:rsid w:val="002C729B"/>
    <w:rsid w:val="002D76FE"/>
    <w:rsid w:val="002F02FC"/>
    <w:rsid w:val="0032707F"/>
    <w:rsid w:val="00345DA5"/>
    <w:rsid w:val="003536FA"/>
    <w:rsid w:val="00355F9C"/>
    <w:rsid w:val="0037616E"/>
    <w:rsid w:val="003F7DA5"/>
    <w:rsid w:val="00400558"/>
    <w:rsid w:val="0040097E"/>
    <w:rsid w:val="00403D2E"/>
    <w:rsid w:val="00415D9C"/>
    <w:rsid w:val="00436F13"/>
    <w:rsid w:val="0044143F"/>
    <w:rsid w:val="00447B19"/>
    <w:rsid w:val="0045550F"/>
    <w:rsid w:val="00456816"/>
    <w:rsid w:val="00456F3C"/>
    <w:rsid w:val="004850B5"/>
    <w:rsid w:val="004C25F2"/>
    <w:rsid w:val="004E0527"/>
    <w:rsid w:val="00505474"/>
    <w:rsid w:val="00507A22"/>
    <w:rsid w:val="00516121"/>
    <w:rsid w:val="00524629"/>
    <w:rsid w:val="005540E9"/>
    <w:rsid w:val="00562931"/>
    <w:rsid w:val="005A57A3"/>
    <w:rsid w:val="005C4128"/>
    <w:rsid w:val="005E4D22"/>
    <w:rsid w:val="005F645B"/>
    <w:rsid w:val="0062145F"/>
    <w:rsid w:val="006253D2"/>
    <w:rsid w:val="0063584A"/>
    <w:rsid w:val="006509B3"/>
    <w:rsid w:val="00655C5F"/>
    <w:rsid w:val="0067797C"/>
    <w:rsid w:val="006920D2"/>
    <w:rsid w:val="006C6BD6"/>
    <w:rsid w:val="006D528E"/>
    <w:rsid w:val="006E1139"/>
    <w:rsid w:val="00731627"/>
    <w:rsid w:val="00737FC0"/>
    <w:rsid w:val="00750C1D"/>
    <w:rsid w:val="00786C77"/>
    <w:rsid w:val="00791175"/>
    <w:rsid w:val="007A1A72"/>
    <w:rsid w:val="007A412A"/>
    <w:rsid w:val="007D2B96"/>
    <w:rsid w:val="007E3702"/>
    <w:rsid w:val="007E57BA"/>
    <w:rsid w:val="007F660C"/>
    <w:rsid w:val="0081426B"/>
    <w:rsid w:val="00820530"/>
    <w:rsid w:val="00826043"/>
    <w:rsid w:val="00830AA7"/>
    <w:rsid w:val="00840424"/>
    <w:rsid w:val="008569FE"/>
    <w:rsid w:val="00872C90"/>
    <w:rsid w:val="008840AB"/>
    <w:rsid w:val="00885743"/>
    <w:rsid w:val="00886A96"/>
    <w:rsid w:val="008A1117"/>
    <w:rsid w:val="008B39BE"/>
    <w:rsid w:val="008B5B80"/>
    <w:rsid w:val="00913D90"/>
    <w:rsid w:val="00947B9B"/>
    <w:rsid w:val="009567EF"/>
    <w:rsid w:val="009840D2"/>
    <w:rsid w:val="009901DE"/>
    <w:rsid w:val="009A10DA"/>
    <w:rsid w:val="009A1CD4"/>
    <w:rsid w:val="009D322B"/>
    <w:rsid w:val="009F20F3"/>
    <w:rsid w:val="009F38E2"/>
    <w:rsid w:val="00A106CE"/>
    <w:rsid w:val="00A10D17"/>
    <w:rsid w:val="00A35391"/>
    <w:rsid w:val="00A3561D"/>
    <w:rsid w:val="00A357B3"/>
    <w:rsid w:val="00A4630D"/>
    <w:rsid w:val="00A52F64"/>
    <w:rsid w:val="00A62873"/>
    <w:rsid w:val="00AB2FEE"/>
    <w:rsid w:val="00AC3674"/>
    <w:rsid w:val="00B17CF9"/>
    <w:rsid w:val="00B40016"/>
    <w:rsid w:val="00B56B14"/>
    <w:rsid w:val="00B670D2"/>
    <w:rsid w:val="00B70191"/>
    <w:rsid w:val="00BB1B13"/>
    <w:rsid w:val="00BB39BA"/>
    <w:rsid w:val="00BE5017"/>
    <w:rsid w:val="00C51AF4"/>
    <w:rsid w:val="00C60504"/>
    <w:rsid w:val="00C66BCB"/>
    <w:rsid w:val="00C77BD2"/>
    <w:rsid w:val="00CC0C66"/>
    <w:rsid w:val="00CC2CF0"/>
    <w:rsid w:val="00CC3C31"/>
    <w:rsid w:val="00CC7571"/>
    <w:rsid w:val="00D02C50"/>
    <w:rsid w:val="00D17EBF"/>
    <w:rsid w:val="00D74DBF"/>
    <w:rsid w:val="00D81273"/>
    <w:rsid w:val="00D83EBB"/>
    <w:rsid w:val="00D922C8"/>
    <w:rsid w:val="00DA2160"/>
    <w:rsid w:val="00DA6C96"/>
    <w:rsid w:val="00DB099E"/>
    <w:rsid w:val="00DC191C"/>
    <w:rsid w:val="00DC5F7D"/>
    <w:rsid w:val="00DD061E"/>
    <w:rsid w:val="00DD7BF6"/>
    <w:rsid w:val="00DF2241"/>
    <w:rsid w:val="00DF30D3"/>
    <w:rsid w:val="00DF3716"/>
    <w:rsid w:val="00E04D8A"/>
    <w:rsid w:val="00E20CA1"/>
    <w:rsid w:val="00E2411C"/>
    <w:rsid w:val="00E274E0"/>
    <w:rsid w:val="00E33711"/>
    <w:rsid w:val="00E8212C"/>
    <w:rsid w:val="00E85BC4"/>
    <w:rsid w:val="00E86A85"/>
    <w:rsid w:val="00EA739D"/>
    <w:rsid w:val="00EB541D"/>
    <w:rsid w:val="00EC195D"/>
    <w:rsid w:val="00EC5A5B"/>
    <w:rsid w:val="00ED724C"/>
    <w:rsid w:val="00F02BAC"/>
    <w:rsid w:val="00F26D87"/>
    <w:rsid w:val="00F655A4"/>
    <w:rsid w:val="00F7222A"/>
    <w:rsid w:val="00F934A7"/>
    <w:rsid w:val="00FB43D4"/>
    <w:rsid w:val="00FD2FF7"/>
    <w:rsid w:val="00FD46A5"/>
    <w:rsid w:val="00FE116C"/>
    <w:rsid w:val="00FE4040"/>
    <w:rsid w:val="00FE5BDC"/>
    <w:rsid w:val="00FF3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28"/>
    <w:pPr>
      <w:widowControl w:val="0"/>
    </w:pPr>
  </w:style>
  <w:style w:type="paragraph" w:styleId="1">
    <w:name w:val="heading 1"/>
    <w:basedOn w:val="a"/>
    <w:link w:val="1Char"/>
    <w:uiPriority w:val="9"/>
    <w:qFormat/>
    <w:rsid w:val="00C51A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1AF4"/>
    <w:rPr>
      <w:rFonts w:ascii="宋体" w:eastAsia="宋体" w:hAnsi="宋体" w:cs="宋体"/>
      <w:b/>
      <w:bCs/>
      <w:kern w:val="36"/>
      <w:sz w:val="48"/>
      <w:szCs w:val="48"/>
    </w:rPr>
  </w:style>
  <w:style w:type="character" w:customStyle="1" w:styleId="company">
    <w:name w:val="company"/>
    <w:basedOn w:val="a0"/>
    <w:rsid w:val="00C51AF4"/>
  </w:style>
  <w:style w:type="character" w:styleId="a3">
    <w:name w:val="Hyperlink"/>
    <w:basedOn w:val="a0"/>
    <w:uiPriority w:val="99"/>
    <w:semiHidden/>
    <w:unhideWhenUsed/>
    <w:rsid w:val="00C51AF4"/>
    <w:rPr>
      <w:color w:val="0000FF"/>
      <w:u w:val="single"/>
    </w:rPr>
  </w:style>
  <w:style w:type="paragraph" w:customStyle="1" w:styleId="f-article-title-tiny">
    <w:name w:val="f-article-title-tiny"/>
    <w:basedOn w:val="a"/>
    <w:rsid w:val="00C51AF4"/>
    <w:pPr>
      <w:widowControl/>
      <w:spacing w:before="100" w:beforeAutospacing="1" w:after="100" w:afterAutospacing="1"/>
      <w:jc w:val="left"/>
    </w:pPr>
    <w:rPr>
      <w:rFonts w:ascii="宋体" w:eastAsia="宋体" w:hAnsi="宋体" w:cs="宋体"/>
      <w:kern w:val="0"/>
      <w:sz w:val="24"/>
      <w:szCs w:val="24"/>
    </w:rPr>
  </w:style>
  <w:style w:type="character" w:customStyle="1" w:styleId="f-article-txt-fb">
    <w:name w:val="f-article-txt-fb"/>
    <w:basedOn w:val="a0"/>
    <w:rsid w:val="00C51AF4"/>
  </w:style>
  <w:style w:type="paragraph" w:styleId="a4">
    <w:name w:val="Normal (Web)"/>
    <w:basedOn w:val="a"/>
    <w:uiPriority w:val="99"/>
    <w:semiHidden/>
    <w:unhideWhenUsed/>
    <w:rsid w:val="00C51A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9457641">
      <w:bodyDiv w:val="1"/>
      <w:marLeft w:val="0"/>
      <w:marRight w:val="0"/>
      <w:marTop w:val="0"/>
      <w:marBottom w:val="0"/>
      <w:divBdr>
        <w:top w:val="none" w:sz="0" w:space="0" w:color="auto"/>
        <w:left w:val="none" w:sz="0" w:space="0" w:color="auto"/>
        <w:bottom w:val="none" w:sz="0" w:space="0" w:color="auto"/>
        <w:right w:val="none" w:sz="0" w:space="0" w:color="auto"/>
      </w:divBdr>
      <w:divsChild>
        <w:div w:id="1145898672">
          <w:marLeft w:val="343"/>
          <w:marRight w:val="343"/>
          <w:marTop w:val="0"/>
          <w:marBottom w:val="0"/>
          <w:divBdr>
            <w:top w:val="none" w:sz="0" w:space="0" w:color="auto"/>
            <w:left w:val="none" w:sz="0" w:space="0" w:color="auto"/>
            <w:bottom w:val="none" w:sz="0" w:space="0" w:color="auto"/>
            <w:right w:val="none" w:sz="0" w:space="0" w:color="auto"/>
          </w:divBdr>
        </w:div>
        <w:div w:id="403332069">
          <w:marLeft w:val="343"/>
          <w:marRight w:val="343"/>
          <w:marTop w:val="51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ina.findlaw.cn/fagui_front/index.php?m=Home&amp;c=Search&amp;effectid=2197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1003</Characters>
  <Application>Microsoft Office Word</Application>
  <DocSecurity>0</DocSecurity>
  <Lines>8</Lines>
  <Paragraphs>2</Paragraphs>
  <ScaleCrop>false</ScaleCrop>
  <Company>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张荣国</dc:creator>
  <cp:keywords/>
  <dc:description/>
  <cp:lastModifiedBy>张荣国</cp:lastModifiedBy>
  <cp:revision>1</cp:revision>
  <dcterms:created xsi:type="dcterms:W3CDTF">2017-11-29T00:39:00Z</dcterms:created>
  <dcterms:modified xsi:type="dcterms:W3CDTF">2017-11-29T00:39:00Z</dcterms:modified>
</cp:coreProperties>
</file>